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BE" w:rsidRPr="00207DDC" w:rsidRDefault="005B20BE" w:rsidP="00207DDC">
      <w:pPr>
        <w:ind w:firstLine="720"/>
        <w:jc w:val="center"/>
        <w:rPr>
          <w:sz w:val="28"/>
          <w:szCs w:val="28"/>
          <w:u w:val="single"/>
        </w:rPr>
      </w:pPr>
      <w:r w:rsidRPr="00207DDC">
        <w:rPr>
          <w:sz w:val="28"/>
          <w:szCs w:val="28"/>
          <w:u w:val="single"/>
        </w:rPr>
        <w:t>Конкурс «Лучший муниципальный служащий Ханты-Мансийского автономного округа – Югры»</w:t>
      </w:r>
    </w:p>
    <w:p w:rsidR="005B20BE" w:rsidRDefault="005B20BE" w:rsidP="00207DDC">
      <w:pPr>
        <w:ind w:firstLine="720"/>
        <w:jc w:val="both"/>
        <w:rPr>
          <w:sz w:val="28"/>
          <w:szCs w:val="28"/>
        </w:rPr>
      </w:pPr>
    </w:p>
    <w:p w:rsidR="005B20BE" w:rsidRDefault="00D21C49" w:rsidP="00207DDC">
      <w:pPr>
        <w:pStyle w:val="ConsPlusNormal"/>
        <w:ind w:firstLine="540"/>
        <w:jc w:val="both"/>
      </w:pPr>
      <w:r>
        <w:t>К</w:t>
      </w:r>
      <w:r w:rsidR="005B20BE" w:rsidRPr="005B20BE">
        <w:t xml:space="preserve">онкурс </w:t>
      </w:r>
      <w:r w:rsidR="005B20BE">
        <w:t>«</w:t>
      </w:r>
      <w:r w:rsidR="005B20BE" w:rsidRPr="005B20BE">
        <w:t xml:space="preserve">Лучший муниципальный служащий Ханты-Мансийского автономного округа </w:t>
      </w:r>
      <w:r w:rsidR="005B20BE">
        <w:t>–</w:t>
      </w:r>
      <w:r w:rsidR="005B20BE" w:rsidRPr="005B20BE">
        <w:t xml:space="preserve"> Югры</w:t>
      </w:r>
      <w:r w:rsidR="005B20BE">
        <w:t xml:space="preserve">» </w:t>
      </w:r>
      <w:r w:rsidR="00207DDC">
        <w:t xml:space="preserve">проводится </w:t>
      </w:r>
      <w:r w:rsidR="005B20BE">
        <w:t>с целью выявления и поддержки муниципальных служащих, имеющих значительные достижения в области местного самоуправления, пропаганды передового опыта муниципального управления, содействия повышению престижа профессии муниципального служащего, содействию формирования резерва управленческих кадров и раскрытия творческого потенциала муниципальных служащих.</w:t>
      </w:r>
    </w:p>
    <w:p w:rsidR="005B20BE" w:rsidRDefault="005B20BE" w:rsidP="00207DDC">
      <w:pPr>
        <w:pStyle w:val="ConsPlusNormal"/>
        <w:ind w:firstLine="540"/>
        <w:jc w:val="both"/>
      </w:pPr>
      <w:r>
        <w:t>Участниками конкурса являются муниципальные служащие органов местного самоуправления муниципальных образований Ханты-Мансийского автономного округа - Югры, достигшие высоких практических результатов в работе, внесшие вклад в развитие местного самоуправления и эффективное решение вопросов местного значения, изъявившие желание участвовать в конкурсе.</w:t>
      </w:r>
    </w:p>
    <w:p w:rsidR="005B20BE" w:rsidRDefault="005B20BE" w:rsidP="00207DDC">
      <w:pPr>
        <w:pStyle w:val="ConsPlusNormal"/>
        <w:ind w:firstLine="540"/>
        <w:jc w:val="both"/>
      </w:pPr>
      <w:r w:rsidRPr="005B20BE">
        <w:t>Стаж муниципальной службы участника конкурса должен составлять не менее одного года на дату объявления конкурса.</w:t>
      </w:r>
    </w:p>
    <w:p w:rsidR="005B20BE" w:rsidRDefault="005B20BE" w:rsidP="00207DDC">
      <w:pPr>
        <w:pStyle w:val="ConsPlusNormal"/>
        <w:ind w:firstLine="540"/>
        <w:jc w:val="both"/>
      </w:pPr>
    </w:p>
    <w:p w:rsidR="005B20BE" w:rsidRDefault="005B20BE" w:rsidP="00207DDC">
      <w:pPr>
        <w:pStyle w:val="ConsPlusNormal"/>
        <w:ind w:firstLine="540"/>
        <w:jc w:val="both"/>
      </w:pPr>
      <w:r>
        <w:t>Порядок проведения конкурса:</w:t>
      </w:r>
    </w:p>
    <w:p w:rsidR="005B20BE" w:rsidRDefault="005B20BE" w:rsidP="00207DDC">
      <w:pPr>
        <w:pStyle w:val="ConsPlusNormal"/>
        <w:jc w:val="both"/>
      </w:pPr>
      <w:r>
        <w:t xml:space="preserve">1. </w:t>
      </w:r>
      <w:r w:rsidRPr="00207DDC">
        <w:rPr>
          <w:b/>
        </w:rPr>
        <w:t>Срок подачи документов для участия в конкурсе с 1 сентября до 1 октября текущего года</w:t>
      </w:r>
      <w:r>
        <w:t>.</w:t>
      </w:r>
    </w:p>
    <w:p w:rsidR="005B20BE" w:rsidRDefault="005B20BE" w:rsidP="00207DDC">
      <w:pPr>
        <w:pStyle w:val="ConsPlusNormal"/>
        <w:jc w:val="both"/>
      </w:pPr>
      <w:r>
        <w:t>2. Конку</w:t>
      </w:r>
      <w:proofErr w:type="gramStart"/>
      <w:r>
        <w:t>рс вкл</w:t>
      </w:r>
      <w:proofErr w:type="gramEnd"/>
      <w:r>
        <w:t>ючает следующие номинации:</w:t>
      </w:r>
    </w:p>
    <w:p w:rsidR="005B20BE" w:rsidRDefault="005B20BE" w:rsidP="00207DDC">
      <w:pPr>
        <w:pStyle w:val="ConsPlusNormal"/>
        <w:ind w:firstLine="540"/>
        <w:jc w:val="both"/>
      </w:pPr>
      <w:r>
        <w:t>- Специали</w:t>
      </w:r>
      <w:proofErr w:type="gramStart"/>
      <w:r>
        <w:t>ст в сф</w:t>
      </w:r>
      <w:proofErr w:type="gramEnd"/>
      <w:r>
        <w:t>ере организации муниципального хозяйства и систем жизнеобеспечения;</w:t>
      </w:r>
    </w:p>
    <w:p w:rsidR="005B20BE" w:rsidRDefault="005B20BE" w:rsidP="00207DDC">
      <w:pPr>
        <w:pStyle w:val="ConsPlusNormal"/>
        <w:tabs>
          <w:tab w:val="left" w:pos="851"/>
          <w:tab w:val="left" w:pos="1134"/>
          <w:tab w:val="left" w:pos="1276"/>
        </w:tabs>
        <w:ind w:firstLine="540"/>
        <w:jc w:val="both"/>
      </w:pPr>
      <w:r>
        <w:t>- Специали</w:t>
      </w:r>
      <w:proofErr w:type="gramStart"/>
      <w:r>
        <w:t>ст в сф</w:t>
      </w:r>
      <w:proofErr w:type="gramEnd"/>
      <w:r>
        <w:t>ере градостроительства, архитектуры и землепользования;</w:t>
      </w:r>
    </w:p>
    <w:p w:rsidR="005B20BE" w:rsidRDefault="005B20BE" w:rsidP="00207DDC">
      <w:pPr>
        <w:pStyle w:val="ConsPlusNormal"/>
        <w:ind w:firstLine="540"/>
        <w:jc w:val="both"/>
      </w:pPr>
      <w:r>
        <w:t>- Специали</w:t>
      </w:r>
      <w:proofErr w:type="gramStart"/>
      <w:r>
        <w:t>ст в сф</w:t>
      </w:r>
      <w:proofErr w:type="gramEnd"/>
      <w:r>
        <w:t>ере образования и молодежной политики;</w:t>
      </w:r>
    </w:p>
    <w:p w:rsidR="005B20BE" w:rsidRDefault="005B20BE" w:rsidP="00207DDC">
      <w:pPr>
        <w:pStyle w:val="ConsPlusNormal"/>
        <w:ind w:firstLine="540"/>
        <w:jc w:val="both"/>
      </w:pPr>
      <w:r>
        <w:t>- Специалист по опеке и попечительству;</w:t>
      </w:r>
    </w:p>
    <w:p w:rsidR="005B20BE" w:rsidRDefault="005B20BE" w:rsidP="00207DDC">
      <w:pPr>
        <w:pStyle w:val="ConsPlusNormal"/>
        <w:ind w:firstLine="540"/>
        <w:jc w:val="both"/>
      </w:pPr>
      <w:r>
        <w:t>- Специалист по кадровой работе;</w:t>
      </w:r>
    </w:p>
    <w:p w:rsidR="005B20BE" w:rsidRDefault="005B20BE" w:rsidP="00207DDC">
      <w:pPr>
        <w:pStyle w:val="ConsPlusNormal"/>
        <w:ind w:firstLine="540"/>
        <w:jc w:val="both"/>
      </w:pPr>
      <w:r>
        <w:t>- Специалист по правовой работе.</w:t>
      </w:r>
    </w:p>
    <w:p w:rsidR="005B20BE" w:rsidRDefault="005B20BE" w:rsidP="00207DDC">
      <w:pPr>
        <w:pStyle w:val="ConsPlusNormal"/>
        <w:jc w:val="both"/>
      </w:pPr>
      <w:r>
        <w:t>3. Конкурс проводится в 3 этапа:</w:t>
      </w:r>
    </w:p>
    <w:p w:rsidR="005B20BE" w:rsidRDefault="005B20BE" w:rsidP="00207DDC">
      <w:pPr>
        <w:pStyle w:val="ConsPlusNormal"/>
        <w:ind w:firstLine="540"/>
        <w:jc w:val="both"/>
      </w:pPr>
      <w:r>
        <w:t>1 этап - прием документов для участия в конкурсе;</w:t>
      </w:r>
    </w:p>
    <w:p w:rsidR="005B20BE" w:rsidRDefault="005B20BE" w:rsidP="00207DDC">
      <w:pPr>
        <w:pStyle w:val="ConsPlusNormal"/>
        <w:ind w:firstLine="540"/>
        <w:jc w:val="both"/>
      </w:pPr>
      <w:r>
        <w:t>2 этап - рассмотрение документов;</w:t>
      </w:r>
    </w:p>
    <w:p w:rsidR="005B20BE" w:rsidRDefault="005B20BE" w:rsidP="00207DDC">
      <w:pPr>
        <w:pStyle w:val="ConsPlusNormal"/>
        <w:ind w:firstLine="540"/>
        <w:jc w:val="both"/>
      </w:pPr>
      <w:r>
        <w:t>3 этап - подведение итогов конкурса, награждение победителей.</w:t>
      </w:r>
    </w:p>
    <w:p w:rsidR="00820FE7" w:rsidRDefault="00820FE7" w:rsidP="00820FE7">
      <w:pPr>
        <w:pStyle w:val="ConsPlusNormal"/>
        <w:jc w:val="both"/>
      </w:pPr>
      <w:bookmarkStart w:id="0" w:name="_GoBack"/>
      <w:r>
        <w:t xml:space="preserve">4. </w:t>
      </w:r>
      <w:r w:rsidR="005E78FE">
        <w:t>Перечень документов</w:t>
      </w:r>
      <w:bookmarkEnd w:id="0"/>
      <w:r>
        <w:t>:</w:t>
      </w:r>
    </w:p>
    <w:p w:rsidR="00820FE7" w:rsidRDefault="00820FE7" w:rsidP="00820FE7">
      <w:pPr>
        <w:pStyle w:val="ConsPlusNormal"/>
        <w:jc w:val="both"/>
      </w:pPr>
      <w:r>
        <w:t>1. Заявка на участие в конкурсе на имя председателя конкурсной комиссии.</w:t>
      </w:r>
    </w:p>
    <w:p w:rsidR="00820FE7" w:rsidRDefault="00820FE7" w:rsidP="00820FE7">
      <w:pPr>
        <w:pStyle w:val="ConsPlusNormal"/>
        <w:jc w:val="both"/>
      </w:pPr>
      <w:r>
        <w:t>2. Анкета участника конкурса, заверенная к</w:t>
      </w:r>
      <w:r w:rsidR="005E78FE">
        <w:t>адровой службой по месту работы.</w:t>
      </w:r>
    </w:p>
    <w:p w:rsidR="00820FE7" w:rsidRDefault="005E78FE" w:rsidP="00820FE7">
      <w:pPr>
        <w:pStyle w:val="ConsPlusNormal"/>
        <w:jc w:val="both"/>
      </w:pPr>
      <w:r>
        <w:t>3</w:t>
      </w:r>
      <w:r w:rsidR="00820FE7">
        <w:t>. Копия паспорта.</w:t>
      </w:r>
    </w:p>
    <w:p w:rsidR="00820FE7" w:rsidRDefault="005E78FE" w:rsidP="00820FE7">
      <w:pPr>
        <w:pStyle w:val="ConsPlusNormal"/>
        <w:jc w:val="both"/>
      </w:pPr>
      <w:r>
        <w:t>4</w:t>
      </w:r>
      <w:r w:rsidR="00820FE7">
        <w:t>. Развернутое описание деятельности (объемом не более 8 страниц)</w:t>
      </w:r>
      <w:r>
        <w:t>.</w:t>
      </w:r>
      <w:r w:rsidR="00820FE7">
        <w:t xml:space="preserve"> </w:t>
      </w:r>
    </w:p>
    <w:p w:rsidR="00820FE7" w:rsidRDefault="005E78FE" w:rsidP="00820FE7">
      <w:pPr>
        <w:pStyle w:val="ConsPlusNormal"/>
        <w:jc w:val="both"/>
      </w:pPr>
      <w:r>
        <w:t>5</w:t>
      </w:r>
      <w:r w:rsidR="00820FE7">
        <w:t>. Письменная работа, содержащая описание рационального предложения, методики, научного исследования, проекта и т.п., разработанного муниципальным служащим или при его участии и применяемого в муниципальном образовании Ханты-Мансийского автономного округа - Югры.</w:t>
      </w:r>
    </w:p>
    <w:p w:rsidR="00820FE7" w:rsidRDefault="005E78FE" w:rsidP="00820FE7">
      <w:pPr>
        <w:pStyle w:val="ConsPlusNormal"/>
        <w:jc w:val="both"/>
      </w:pPr>
      <w:r>
        <w:t>6</w:t>
      </w:r>
      <w:r w:rsidR="00820FE7">
        <w:t xml:space="preserve">. Рекомендация руководителя органа местного самоуправления муниципального образования с изложением основных достижений </w:t>
      </w:r>
      <w:r w:rsidR="00820FE7">
        <w:lastRenderedPageBreak/>
        <w:t>муниципального образования в сфере деятельности участника конкурса, объемом не более 3 страниц.</w:t>
      </w:r>
    </w:p>
    <w:p w:rsidR="00820FE7" w:rsidRDefault="005E78FE" w:rsidP="00820FE7">
      <w:pPr>
        <w:pStyle w:val="ConsPlusNormal"/>
        <w:jc w:val="both"/>
      </w:pPr>
      <w:r>
        <w:t>7</w:t>
      </w:r>
      <w:r w:rsidR="00820FE7">
        <w:t>. Иные документы, подтверждающие социально-экономические, практические, научные и иные достижения муниципального служащего в области местного самоуправления.</w:t>
      </w:r>
    </w:p>
    <w:p w:rsidR="00820FE7" w:rsidRDefault="005E78FE" w:rsidP="00820FE7">
      <w:pPr>
        <w:pStyle w:val="ConsPlusNormal"/>
        <w:jc w:val="both"/>
      </w:pPr>
      <w:r>
        <w:t>8</w:t>
      </w:r>
      <w:r w:rsidR="00820FE7">
        <w:t>. В приеме документов на участие в конкурсе Департаментом государственной гражданской службы и кадровой политики Ханты-Мансийского автономного округа - Югры может быть отказано в случаях представления документов не в полном объеме или с нарушением установленного срока.</w:t>
      </w:r>
    </w:p>
    <w:p w:rsidR="005E78FE" w:rsidRDefault="005E78FE" w:rsidP="00820FE7">
      <w:pPr>
        <w:pStyle w:val="ConsPlusNormal"/>
        <w:jc w:val="both"/>
      </w:pPr>
    </w:p>
    <w:p w:rsidR="00D25229" w:rsidRDefault="005E78FE" w:rsidP="00207DDC">
      <w:pPr>
        <w:pStyle w:val="ConsPlusNormal"/>
        <w:jc w:val="both"/>
      </w:pPr>
      <w:r>
        <w:t>Б</w:t>
      </w:r>
      <w:r w:rsidR="00207DDC">
        <w:t>олее подробная информация расположен</w:t>
      </w:r>
      <w:r>
        <w:t>а</w:t>
      </w:r>
      <w:r w:rsidR="00207DDC">
        <w:t xml:space="preserve"> </w:t>
      </w:r>
      <w:r w:rsidR="00E87206" w:rsidRPr="00E87206">
        <w:t>на официальном сайте Администрации города Когалыма в разделе</w:t>
      </w:r>
      <w:r w:rsidR="00207DDC">
        <w:t xml:space="preserve">: Администрация →Муниципальная служба </w:t>
      </w:r>
      <w:r w:rsidR="00207DDC" w:rsidRPr="00207DDC">
        <w:t>→</w:t>
      </w:r>
      <w:r w:rsidR="00207DDC">
        <w:t>«Конкурс «Лучший муниципальный служащий Ханты-Мансийского автономного округа – Югры».</w:t>
      </w:r>
    </w:p>
    <w:p w:rsidR="005B20BE" w:rsidRDefault="005B20BE" w:rsidP="00207DDC">
      <w:pPr>
        <w:pStyle w:val="ConsPlusNormal"/>
        <w:jc w:val="both"/>
      </w:pPr>
    </w:p>
    <w:sectPr w:rsidR="005B20BE" w:rsidSect="00820FE7">
      <w:pgSz w:w="11905" w:h="16838"/>
      <w:pgMar w:top="567" w:right="850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E1"/>
    <w:rsid w:val="00207DDC"/>
    <w:rsid w:val="00511BE1"/>
    <w:rsid w:val="005B20BE"/>
    <w:rsid w:val="005E78FE"/>
    <w:rsid w:val="00820FE7"/>
    <w:rsid w:val="00D21C49"/>
    <w:rsid w:val="00D25229"/>
    <w:rsid w:val="00E8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Мельниченко Ольга Викторовна</cp:lastModifiedBy>
  <cp:revision>5</cp:revision>
  <dcterms:created xsi:type="dcterms:W3CDTF">2015-09-15T05:59:00Z</dcterms:created>
  <dcterms:modified xsi:type="dcterms:W3CDTF">2015-09-16T04:27:00Z</dcterms:modified>
</cp:coreProperties>
</file>